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3611" w14:textId="77777777" w:rsidR="00753DE0" w:rsidRDefault="006B1B3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PLAN</w:t>
      </w:r>
    </w:p>
    <w:p w14:paraId="6FC7FBC5" w14:textId="77777777" w:rsidR="00753DE0" w:rsidRDefault="006B1B3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Session: 2024-25 (ODD SEM)</w:t>
      </w:r>
    </w:p>
    <w:p w14:paraId="6612AD59" w14:textId="77777777" w:rsidR="00753DE0" w:rsidRDefault="00753DE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91280A" w14:textId="716185B5" w:rsidR="00753DE0" w:rsidRDefault="006B1B34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Teacher- </w:t>
      </w:r>
      <w:r w:rsidR="007227EB">
        <w:rPr>
          <w:b/>
          <w:sz w:val="28"/>
          <w:szCs w:val="28"/>
        </w:rPr>
        <w:t>Dr. Rajesh</w:t>
      </w:r>
    </w:p>
    <w:p w14:paraId="5CB9F95F" w14:textId="22B80783" w:rsidR="00753DE0" w:rsidRDefault="006B1B34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Class- </w:t>
      </w:r>
      <w:r w:rsidR="007129C4">
        <w:rPr>
          <w:b/>
          <w:sz w:val="28"/>
          <w:szCs w:val="28"/>
        </w:rPr>
        <w:t>B.A 1</w:t>
      </w:r>
      <w:r w:rsidRPr="006B1B3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</w:t>
      </w:r>
      <w:proofErr w:type="spellEnd"/>
      <w:r>
        <w:rPr>
          <w:b/>
          <w:sz w:val="28"/>
          <w:szCs w:val="28"/>
        </w:rPr>
        <w:t xml:space="preserve"> [Multidisciplinary]</w:t>
      </w:r>
    </w:p>
    <w:p w14:paraId="5C2184FD" w14:textId="3893AE2F" w:rsidR="003B2C28" w:rsidRDefault="006B1B34" w:rsidP="008871FB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Subject- </w:t>
      </w:r>
      <w:r w:rsidR="003B2C28">
        <w:rPr>
          <w:b/>
          <w:sz w:val="28"/>
          <w:szCs w:val="28"/>
        </w:rPr>
        <w:t>Foundation of Physical</w:t>
      </w:r>
    </w:p>
    <w:p w14:paraId="0CF7CE62" w14:textId="77777777" w:rsidR="003B2C28" w:rsidRDefault="003B2C28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5F41DCFF" w14:textId="19B52B5E" w:rsidR="00753DE0" w:rsidRDefault="00753DE0">
      <w:pPr>
        <w:spacing w:after="0" w:line="240" w:lineRule="auto"/>
        <w:ind w:firstLineChars="100" w:firstLine="281"/>
        <w:rPr>
          <w:b/>
          <w:sz w:val="28"/>
          <w:szCs w:val="28"/>
        </w:rPr>
      </w:pPr>
    </w:p>
    <w:tbl>
      <w:tblPr>
        <w:tblStyle w:val="TableGrid"/>
        <w:tblW w:w="7996" w:type="dxa"/>
        <w:tblInd w:w="240" w:type="dxa"/>
        <w:tblLook w:val="04A0" w:firstRow="1" w:lastRow="0" w:firstColumn="1" w:lastColumn="0" w:noHBand="0" w:noVBand="1"/>
      </w:tblPr>
      <w:tblGrid>
        <w:gridCol w:w="1606"/>
        <w:gridCol w:w="6390"/>
      </w:tblGrid>
      <w:tr w:rsidR="00753DE0" w14:paraId="67B1ED2D" w14:textId="77777777" w:rsidTr="00877C9C">
        <w:trPr>
          <w:trHeight w:val="530"/>
        </w:trPr>
        <w:tc>
          <w:tcPr>
            <w:tcW w:w="1606" w:type="dxa"/>
          </w:tcPr>
          <w:p w14:paraId="7CC81BA4" w14:textId="77777777" w:rsidR="00753DE0" w:rsidRDefault="006B1B34">
            <w:pPr>
              <w:spacing w:after="0" w:line="240" w:lineRule="auto"/>
              <w:ind w:firstLineChars="100" w:firstLine="221"/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6390" w:type="dxa"/>
          </w:tcPr>
          <w:p w14:paraId="23D97032" w14:textId="77777777" w:rsidR="00753DE0" w:rsidRDefault="006B1B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753DE0" w14:paraId="7B030307" w14:textId="77777777" w:rsidTr="00877C9C">
        <w:trPr>
          <w:trHeight w:val="432"/>
        </w:trPr>
        <w:tc>
          <w:tcPr>
            <w:tcW w:w="1606" w:type="dxa"/>
          </w:tcPr>
          <w:p w14:paraId="2FE4CE56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6390" w:type="dxa"/>
          </w:tcPr>
          <w:p w14:paraId="77CC7DCC" w14:textId="0AA6C370" w:rsidR="00753DE0" w:rsidRDefault="005817E8" w:rsidP="009208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 of Physical Education: Meaning. Definition &amp; Scope</w:t>
            </w:r>
            <w:r w:rsidR="002D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DE0" w14:paraId="4839C8EB" w14:textId="77777777" w:rsidTr="00877C9C">
        <w:trPr>
          <w:trHeight w:val="432"/>
        </w:trPr>
        <w:tc>
          <w:tcPr>
            <w:tcW w:w="1606" w:type="dxa"/>
          </w:tcPr>
          <w:p w14:paraId="3D98106A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6390" w:type="dxa"/>
          </w:tcPr>
          <w:p w14:paraId="0DBA8981" w14:textId="699B6CB8" w:rsidR="00753DE0" w:rsidRPr="0092086F" w:rsidRDefault="00B54379" w:rsidP="002D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Aims &amp; Objectives of Physical Education</w:t>
            </w:r>
          </w:p>
        </w:tc>
      </w:tr>
      <w:tr w:rsidR="00753DE0" w14:paraId="77D8BA55" w14:textId="77777777" w:rsidTr="00877C9C">
        <w:trPr>
          <w:trHeight w:val="432"/>
        </w:trPr>
        <w:tc>
          <w:tcPr>
            <w:tcW w:w="1606" w:type="dxa"/>
          </w:tcPr>
          <w:p w14:paraId="6BDDBBE8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6390" w:type="dxa"/>
          </w:tcPr>
          <w:p w14:paraId="1F0C508C" w14:textId="77777777" w:rsidR="0092086F" w:rsidRPr="002D3351" w:rsidRDefault="0092086F" w:rsidP="00145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 of physical education in modern era</w:t>
            </w:r>
          </w:p>
          <w:p w14:paraId="347E99A2" w14:textId="367AC0A9" w:rsidR="00753DE0" w:rsidRDefault="0092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2D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Misconception about Physical Education</w:t>
            </w:r>
          </w:p>
        </w:tc>
      </w:tr>
      <w:tr w:rsidR="00753DE0" w14:paraId="54B97CA1" w14:textId="77777777" w:rsidTr="00877C9C">
        <w:trPr>
          <w:trHeight w:val="432"/>
        </w:trPr>
        <w:tc>
          <w:tcPr>
            <w:tcW w:w="1606" w:type="dxa"/>
          </w:tcPr>
          <w:p w14:paraId="507150F4" w14:textId="77777777" w:rsidR="00753DE0" w:rsidRDefault="006B1B34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6390" w:type="dxa"/>
          </w:tcPr>
          <w:p w14:paraId="263B8712" w14:textId="15122DE0" w:rsidR="00753DE0" w:rsidRDefault="00920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753DE0" w14:paraId="3398201C" w14:textId="77777777" w:rsidTr="00877C9C">
        <w:trPr>
          <w:trHeight w:val="432"/>
        </w:trPr>
        <w:tc>
          <w:tcPr>
            <w:tcW w:w="1606" w:type="dxa"/>
          </w:tcPr>
          <w:p w14:paraId="6AEF0414" w14:textId="77777777" w:rsidR="00753DE0" w:rsidRDefault="006B1B34">
            <w:pPr>
              <w:pStyle w:val="TableParagraph"/>
              <w:spacing w:line="24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6390" w:type="dxa"/>
          </w:tcPr>
          <w:p w14:paraId="6E7C5A11" w14:textId="3E53122B" w:rsidR="00753DE0" w:rsidRDefault="005A1640">
            <w:pPr>
              <w:jc w:val="both"/>
              <w:rPr>
                <w:rFonts w:ascii="Times New Roman" w:hAnsi="Times New Roman" w:cs="Times New Roman"/>
              </w:rPr>
            </w:pPr>
            <w:r w:rsidRPr="005A1640">
              <w:rPr>
                <w:rFonts w:ascii="Times New Roman" w:hAnsi="Times New Roman" w:cs="Times New Roman"/>
              </w:rPr>
              <w:t>History of Physical Education in Ancient Greek, Comparative Study of Spartan and Athenian Education</w:t>
            </w:r>
          </w:p>
        </w:tc>
      </w:tr>
      <w:tr w:rsidR="00753DE0" w14:paraId="78AD1377" w14:textId="77777777" w:rsidTr="00877C9C">
        <w:trPr>
          <w:trHeight w:val="432"/>
        </w:trPr>
        <w:tc>
          <w:tcPr>
            <w:tcW w:w="1606" w:type="dxa"/>
          </w:tcPr>
          <w:p w14:paraId="6E14953B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6390" w:type="dxa"/>
          </w:tcPr>
          <w:p w14:paraId="26ADE814" w14:textId="7D43C923" w:rsidR="00753DE0" w:rsidRDefault="007B172E">
            <w:pPr>
              <w:jc w:val="both"/>
            </w:pPr>
            <w:r w:rsidRPr="007B172E">
              <w:t>History of Physical Education in Germany, Sweden &amp; Denmark</w:t>
            </w:r>
          </w:p>
        </w:tc>
      </w:tr>
      <w:tr w:rsidR="00753DE0" w14:paraId="286BF43A" w14:textId="77777777" w:rsidTr="00877C9C">
        <w:trPr>
          <w:trHeight w:val="432"/>
        </w:trPr>
        <w:tc>
          <w:tcPr>
            <w:tcW w:w="1606" w:type="dxa"/>
          </w:tcPr>
          <w:p w14:paraId="22D0B205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6390" w:type="dxa"/>
          </w:tcPr>
          <w:p w14:paraId="3B4A31F9" w14:textId="36B7BAE5" w:rsidR="00753DE0" w:rsidRDefault="0015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157C45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History of Physical Education in India (Pre- Independence &amp; Post Independence Era)</w:t>
            </w:r>
          </w:p>
        </w:tc>
      </w:tr>
      <w:tr w:rsidR="00753DE0" w14:paraId="55E797C5" w14:textId="77777777" w:rsidTr="00877C9C">
        <w:trPr>
          <w:trHeight w:val="432"/>
        </w:trPr>
        <w:tc>
          <w:tcPr>
            <w:tcW w:w="1606" w:type="dxa"/>
          </w:tcPr>
          <w:p w14:paraId="50851595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6390" w:type="dxa"/>
          </w:tcPr>
          <w:p w14:paraId="1C99DE08" w14:textId="78EA0466" w:rsidR="00753DE0" w:rsidRDefault="00157C45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test</w:t>
            </w:r>
          </w:p>
        </w:tc>
      </w:tr>
      <w:tr w:rsidR="00753DE0" w14:paraId="2B752856" w14:textId="77777777" w:rsidTr="00877C9C">
        <w:trPr>
          <w:trHeight w:val="432"/>
        </w:trPr>
        <w:tc>
          <w:tcPr>
            <w:tcW w:w="1606" w:type="dxa"/>
          </w:tcPr>
          <w:p w14:paraId="30B6499E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6390" w:type="dxa"/>
          </w:tcPr>
          <w:p w14:paraId="36FB5845" w14:textId="77777777" w:rsidR="00753DE0" w:rsidRDefault="00587963">
            <w:pPr>
              <w:tabs>
                <w:tab w:val="left" w:pos="6570"/>
              </w:tabs>
              <w:adjustRightInd w:val="0"/>
              <w:jc w:val="both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Origin and Development of Olympic Games (</w:t>
            </w:r>
            <w:proofErr w:type="spellStart"/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Ancicnt</w:t>
            </w:r>
            <w:proofErr w:type="spellEnd"/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 xml:space="preserve"> &amp; Modern)</w:t>
            </w:r>
          </w:p>
          <w:p w14:paraId="5C32FF33" w14:textId="63762036" w:rsidR="00587963" w:rsidRDefault="00587963">
            <w:pPr>
              <w:tabs>
                <w:tab w:val="left" w:pos="6570"/>
              </w:tabs>
              <w:adjustRightInd w:val="0"/>
              <w:jc w:val="both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Origin and Development of Commonwealth Games</w:t>
            </w:r>
          </w:p>
        </w:tc>
      </w:tr>
      <w:tr w:rsidR="00753DE0" w14:paraId="4CBB754B" w14:textId="77777777" w:rsidTr="00877C9C">
        <w:trPr>
          <w:trHeight w:val="432"/>
        </w:trPr>
        <w:tc>
          <w:tcPr>
            <w:tcW w:w="1606" w:type="dxa"/>
          </w:tcPr>
          <w:p w14:paraId="489938CB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6390" w:type="dxa"/>
          </w:tcPr>
          <w:p w14:paraId="2BF01C74" w14:textId="77777777" w:rsidR="00164BB9" w:rsidRPr="00164BB9" w:rsidRDefault="00164BB9" w:rsidP="0016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B9">
              <w:rPr>
                <w:rFonts w:ascii="Times New Roman" w:hAnsi="Times New Roman" w:cs="Times New Roman"/>
                <w:sz w:val="24"/>
                <w:szCs w:val="24"/>
              </w:rPr>
              <w:t>Origin and Development of Asian Games</w:t>
            </w:r>
          </w:p>
          <w:p w14:paraId="39249D83" w14:textId="3580552C" w:rsidR="00753DE0" w:rsidRDefault="0016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B9">
              <w:rPr>
                <w:rFonts w:ascii="Times New Roman" w:hAnsi="Times New Roman" w:cs="Times New Roman"/>
                <w:sz w:val="24"/>
                <w:szCs w:val="24"/>
              </w:rPr>
              <w:t>Origin and Development of National Games</w:t>
            </w:r>
          </w:p>
        </w:tc>
      </w:tr>
      <w:tr w:rsidR="00753DE0" w14:paraId="09BF78CB" w14:textId="77777777" w:rsidTr="00877C9C">
        <w:trPr>
          <w:trHeight w:val="432"/>
        </w:trPr>
        <w:tc>
          <w:tcPr>
            <w:tcW w:w="1606" w:type="dxa"/>
          </w:tcPr>
          <w:p w14:paraId="4E8F9BC2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6390" w:type="dxa"/>
          </w:tcPr>
          <w:p w14:paraId="76572F53" w14:textId="5B224995" w:rsidR="00753DE0" w:rsidRDefault="0016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753DE0" w14:paraId="5C82B7C9" w14:textId="77777777" w:rsidTr="00877C9C">
        <w:trPr>
          <w:trHeight w:val="432"/>
        </w:trPr>
        <w:tc>
          <w:tcPr>
            <w:tcW w:w="1606" w:type="dxa"/>
          </w:tcPr>
          <w:p w14:paraId="1189BDF8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6390" w:type="dxa"/>
          </w:tcPr>
          <w:p w14:paraId="3425E37A" w14:textId="77777777" w:rsidR="004F686C" w:rsidRPr="004F686C" w:rsidRDefault="004F686C" w:rsidP="004F686C">
            <w:pP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4F686C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 xml:space="preserve">National awards: Major Dhyan Chand Khel Ratna Award, Arjuna Award, </w:t>
            </w:r>
            <w:proofErr w:type="spellStart"/>
            <w:r w:rsidRPr="004F686C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Dronacharya</w:t>
            </w:r>
            <w:proofErr w:type="spellEnd"/>
            <w:r w:rsidRPr="004F686C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 xml:space="preserve"> Award, Dhyan</w:t>
            </w:r>
          </w:p>
          <w:p w14:paraId="6C498BBD" w14:textId="2C9486E1" w:rsidR="00753DE0" w:rsidRDefault="004F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4F686C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Chand Award</w:t>
            </w:r>
          </w:p>
        </w:tc>
      </w:tr>
      <w:tr w:rsidR="00753DE0" w14:paraId="2060603F" w14:textId="77777777" w:rsidTr="00877C9C">
        <w:trPr>
          <w:trHeight w:val="432"/>
        </w:trPr>
        <w:tc>
          <w:tcPr>
            <w:tcW w:w="1606" w:type="dxa"/>
          </w:tcPr>
          <w:p w14:paraId="1DD18A0A" w14:textId="77777777" w:rsidR="00753DE0" w:rsidRDefault="006B1B34">
            <w:pPr>
              <w:pStyle w:val="TableParagraph"/>
              <w:spacing w:line="245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6390" w:type="dxa"/>
          </w:tcPr>
          <w:p w14:paraId="0783D7FB" w14:textId="77777777" w:rsidR="00753DE0" w:rsidRDefault="00CD34BF">
            <w:pPr>
              <w:widowControl w:val="0"/>
              <w:autoSpaceDE w:val="0"/>
              <w:autoSpaceDN w:val="0"/>
              <w:spacing w:before="2" w:after="0" w:line="266" w:lineRule="exact"/>
              <w:ind w:right="182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 xml:space="preserve">National Programmes / Schemes: Sports Authority of India, Fit India Movement, </w:t>
            </w:r>
            <w:proofErr w:type="spellStart"/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Khelo</w:t>
            </w:r>
            <w:proofErr w:type="spellEnd"/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 xml:space="preserve"> India, Target</w:t>
            </w:r>
          </w:p>
          <w:p w14:paraId="0AA96A51" w14:textId="68016E6E" w:rsidR="00CD34BF" w:rsidRDefault="00CD34BF">
            <w:pPr>
              <w:widowControl w:val="0"/>
              <w:autoSpaceDE w:val="0"/>
              <w:autoSpaceDN w:val="0"/>
              <w:spacing w:before="2" w:after="0" w:line="266" w:lineRule="exact"/>
              <w:ind w:right="182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Olympic Podium Scheme</w:t>
            </w:r>
          </w:p>
        </w:tc>
      </w:tr>
      <w:tr w:rsidR="00753DE0" w14:paraId="1B1F23FC" w14:textId="77777777" w:rsidTr="00877C9C">
        <w:trPr>
          <w:trHeight w:val="432"/>
        </w:trPr>
        <w:tc>
          <w:tcPr>
            <w:tcW w:w="1606" w:type="dxa"/>
          </w:tcPr>
          <w:p w14:paraId="2C591AEB" w14:textId="77777777" w:rsidR="00753DE0" w:rsidRDefault="006B1B34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6390" w:type="dxa"/>
          </w:tcPr>
          <w:p w14:paraId="716A6E87" w14:textId="04D44AE1" w:rsidR="00753DE0" w:rsidRDefault="0087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 w:rsidR="00CD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test</w:t>
            </w:r>
          </w:p>
        </w:tc>
      </w:tr>
      <w:tr w:rsidR="00877C9C" w14:paraId="7F6BF5F0" w14:textId="77777777" w:rsidTr="00877C9C">
        <w:trPr>
          <w:trHeight w:val="432"/>
        </w:trPr>
        <w:tc>
          <w:tcPr>
            <w:tcW w:w="1606" w:type="dxa"/>
          </w:tcPr>
          <w:p w14:paraId="14B44674" w14:textId="77777777" w:rsidR="00877C9C" w:rsidRDefault="00877C9C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6390" w:type="dxa"/>
          </w:tcPr>
          <w:p w14:paraId="62FF83B1" w14:textId="6128D866" w:rsidR="00877C9C" w:rsidRDefault="00877C9C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877C9C" w14:paraId="5A442C22" w14:textId="77777777" w:rsidTr="00877C9C">
        <w:trPr>
          <w:trHeight w:val="432"/>
        </w:trPr>
        <w:tc>
          <w:tcPr>
            <w:tcW w:w="1606" w:type="dxa"/>
          </w:tcPr>
          <w:p w14:paraId="6BC6F3D1" w14:textId="77777777" w:rsidR="00877C9C" w:rsidRDefault="00877C9C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6390" w:type="dxa"/>
          </w:tcPr>
          <w:p w14:paraId="4A848DE3" w14:textId="7702ABE7" w:rsidR="00877C9C" w:rsidRDefault="00877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</w:tbl>
    <w:p w14:paraId="045DF90F" w14:textId="4C9DA8B5" w:rsidR="009E7D3C" w:rsidRDefault="009E7D3C"/>
    <w:p w14:paraId="575E1526" w14:textId="77777777" w:rsidR="009E7D3C" w:rsidRDefault="009E7D3C">
      <w:pPr>
        <w:spacing w:after="0" w:line="240" w:lineRule="auto"/>
      </w:pPr>
      <w:r>
        <w:br w:type="page"/>
      </w:r>
    </w:p>
    <w:p w14:paraId="4F5E3423" w14:textId="77777777" w:rsidR="009E7D3C" w:rsidRDefault="009E7D3C" w:rsidP="009E7D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LESSON PLAN</w:t>
      </w:r>
    </w:p>
    <w:p w14:paraId="6C02FAAE" w14:textId="77777777" w:rsidR="009E7D3C" w:rsidRDefault="009E7D3C" w:rsidP="009E7D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Session: 2024-25 (ODD SEM)</w:t>
      </w:r>
    </w:p>
    <w:p w14:paraId="4957C87E" w14:textId="77777777" w:rsidR="009E7D3C" w:rsidRDefault="009E7D3C" w:rsidP="009E7D3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B3572D" w14:textId="77777777" w:rsidR="009E7D3C" w:rsidRDefault="009E7D3C" w:rsidP="009E7D3C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>Name of Teacher- Dr. Rajesh</w:t>
      </w:r>
    </w:p>
    <w:p w14:paraId="4624252D" w14:textId="77777777" w:rsidR="009E7D3C" w:rsidRDefault="009E7D3C" w:rsidP="009E7D3C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>Class-</w:t>
      </w:r>
      <w:proofErr w:type="gramStart"/>
      <w:r>
        <w:rPr>
          <w:b/>
          <w:sz w:val="28"/>
          <w:szCs w:val="28"/>
        </w:rPr>
        <w:t>B.A</w:t>
      </w:r>
      <w:proofErr w:type="gramEnd"/>
      <w:r>
        <w:rPr>
          <w:b/>
          <w:sz w:val="28"/>
          <w:szCs w:val="28"/>
        </w:rPr>
        <w:t xml:space="preserve"> 1</w:t>
      </w:r>
      <w:r w:rsidRPr="00EC159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</w:t>
      </w:r>
      <w:proofErr w:type="spellEnd"/>
      <w:r>
        <w:rPr>
          <w:b/>
          <w:sz w:val="28"/>
          <w:szCs w:val="28"/>
        </w:rPr>
        <w:t xml:space="preserve"> </w:t>
      </w:r>
      <w:r w:rsidRPr="00EC1597">
        <w:rPr>
          <w:b/>
          <w:sz w:val="28"/>
          <w:szCs w:val="28"/>
        </w:rPr>
        <w:t>(Multidisciplinary)</w:t>
      </w:r>
    </w:p>
    <w:p w14:paraId="73B3024A" w14:textId="77777777" w:rsidR="009E7D3C" w:rsidRDefault="009E7D3C" w:rsidP="009E7D3C">
      <w:pPr>
        <w:spacing w:after="0" w:line="240" w:lineRule="auto"/>
        <w:ind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Subject- </w:t>
      </w:r>
      <w:r w:rsidRPr="00A45420">
        <w:rPr>
          <w:b/>
          <w:sz w:val="28"/>
          <w:szCs w:val="28"/>
        </w:rPr>
        <w:t>Sports Management</w:t>
      </w:r>
    </w:p>
    <w:p w14:paraId="356BD402" w14:textId="77777777" w:rsidR="009E7D3C" w:rsidRDefault="009E7D3C" w:rsidP="009E7D3C">
      <w:pPr>
        <w:spacing w:after="0" w:line="240" w:lineRule="auto"/>
        <w:ind w:firstLineChars="100" w:firstLine="281"/>
        <w:rPr>
          <w:b/>
          <w:sz w:val="28"/>
          <w:szCs w:val="28"/>
        </w:rPr>
      </w:pPr>
    </w:p>
    <w:tbl>
      <w:tblPr>
        <w:tblStyle w:val="TableGrid"/>
        <w:tblW w:w="7996" w:type="dxa"/>
        <w:tblInd w:w="240" w:type="dxa"/>
        <w:tblLook w:val="04A0" w:firstRow="1" w:lastRow="0" w:firstColumn="1" w:lastColumn="0" w:noHBand="0" w:noVBand="1"/>
      </w:tblPr>
      <w:tblGrid>
        <w:gridCol w:w="1606"/>
        <w:gridCol w:w="6390"/>
      </w:tblGrid>
      <w:tr w:rsidR="009E7D3C" w14:paraId="56F08CB8" w14:textId="77777777" w:rsidTr="0049492F">
        <w:trPr>
          <w:trHeight w:val="530"/>
        </w:trPr>
        <w:tc>
          <w:tcPr>
            <w:tcW w:w="1606" w:type="dxa"/>
          </w:tcPr>
          <w:p w14:paraId="04B125C6" w14:textId="77777777" w:rsidR="009E7D3C" w:rsidRDefault="009E7D3C" w:rsidP="0049492F">
            <w:pPr>
              <w:spacing w:after="0" w:line="240" w:lineRule="auto"/>
              <w:ind w:firstLineChars="100" w:firstLine="221"/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6390" w:type="dxa"/>
          </w:tcPr>
          <w:p w14:paraId="1B02D6A1" w14:textId="77777777" w:rsidR="009E7D3C" w:rsidRDefault="009E7D3C" w:rsidP="004949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9E7D3C" w14:paraId="77DAF684" w14:textId="77777777" w:rsidTr="0049492F">
        <w:trPr>
          <w:trHeight w:val="432"/>
        </w:trPr>
        <w:tc>
          <w:tcPr>
            <w:tcW w:w="1606" w:type="dxa"/>
          </w:tcPr>
          <w:p w14:paraId="65534B74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6390" w:type="dxa"/>
          </w:tcPr>
          <w:p w14:paraId="47828E76" w14:textId="77777777" w:rsidR="009E7D3C" w:rsidRDefault="009E7D3C" w:rsidP="0049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 and definition of sports management</w:t>
            </w:r>
          </w:p>
          <w:p w14:paraId="76A01F3A" w14:textId="77777777" w:rsidR="009E7D3C" w:rsidRDefault="009E7D3C" w:rsidP="0049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Principles and scopes of sports management </w:t>
            </w:r>
          </w:p>
        </w:tc>
      </w:tr>
      <w:tr w:rsidR="009E7D3C" w14:paraId="2B3760D0" w14:textId="77777777" w:rsidTr="0049492F">
        <w:trPr>
          <w:trHeight w:val="432"/>
        </w:trPr>
        <w:tc>
          <w:tcPr>
            <w:tcW w:w="1606" w:type="dxa"/>
          </w:tcPr>
          <w:p w14:paraId="26302F4C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6390" w:type="dxa"/>
          </w:tcPr>
          <w:p w14:paraId="21934E81" w14:textId="77777777" w:rsidR="009E7D3C" w:rsidRPr="00C859CF" w:rsidRDefault="009E7D3C" w:rsidP="0049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SimSun" w:hAnsiTheme="minorHAnsi" w:cs="Symbol"/>
                <w:sz w:val="24"/>
                <w:szCs w:val="24"/>
                <w:lang w:val="en-IN" w:eastAsia="en-IN"/>
              </w:rPr>
            </w:pPr>
            <w:r>
              <w:rPr>
                <w:rFonts w:asciiTheme="minorHAnsi" w:eastAsia="SimSun" w:hAnsiTheme="minorHAnsi" w:cs="Symbol"/>
                <w:sz w:val="24"/>
                <w:szCs w:val="24"/>
                <w:lang w:val="en-IN" w:eastAsia="en-IN"/>
              </w:rPr>
              <w:t>Role of sports manager in event management</w:t>
            </w:r>
          </w:p>
        </w:tc>
      </w:tr>
      <w:tr w:rsidR="009E7D3C" w14:paraId="328161FE" w14:textId="77777777" w:rsidTr="0049492F">
        <w:trPr>
          <w:trHeight w:val="432"/>
        </w:trPr>
        <w:tc>
          <w:tcPr>
            <w:tcW w:w="1606" w:type="dxa"/>
          </w:tcPr>
          <w:p w14:paraId="0689DD03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6390" w:type="dxa"/>
          </w:tcPr>
          <w:p w14:paraId="71F08092" w14:textId="77777777" w:rsidR="009E7D3C" w:rsidRDefault="009E7D3C" w:rsidP="0049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46695E35" w14:textId="77777777" w:rsidTr="0049492F">
        <w:trPr>
          <w:trHeight w:val="432"/>
        </w:trPr>
        <w:tc>
          <w:tcPr>
            <w:tcW w:w="1606" w:type="dxa"/>
          </w:tcPr>
          <w:p w14:paraId="289917FB" w14:textId="77777777" w:rsidR="009E7D3C" w:rsidRDefault="009E7D3C" w:rsidP="0049492F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6390" w:type="dxa"/>
          </w:tcPr>
          <w:p w14:paraId="1439AF55" w14:textId="77777777" w:rsidR="009E7D3C" w:rsidRPr="00736B5F" w:rsidRDefault="009E7D3C" w:rsidP="0049492F">
            <w:pP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736B5F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Meaning and definition of leadership</w:t>
            </w:r>
          </w:p>
          <w:p w14:paraId="04081DBC" w14:textId="77777777" w:rsidR="009E7D3C" w:rsidRDefault="009E7D3C" w:rsidP="0049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736B5F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Different leadership styles</w:t>
            </w:r>
          </w:p>
        </w:tc>
      </w:tr>
      <w:tr w:rsidR="009E7D3C" w14:paraId="6240CAE0" w14:textId="77777777" w:rsidTr="0049492F">
        <w:trPr>
          <w:trHeight w:val="432"/>
        </w:trPr>
        <w:tc>
          <w:tcPr>
            <w:tcW w:w="1606" w:type="dxa"/>
          </w:tcPr>
          <w:p w14:paraId="534FF7D6" w14:textId="77777777" w:rsidR="009E7D3C" w:rsidRDefault="009E7D3C" w:rsidP="0049492F">
            <w:pPr>
              <w:pStyle w:val="TableParagraph"/>
              <w:spacing w:line="245" w:lineRule="exact"/>
              <w:ind w:left="107"/>
            </w:pPr>
            <w:r>
              <w:t>Week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6390" w:type="dxa"/>
          </w:tcPr>
          <w:p w14:paraId="3DE3ABC0" w14:textId="77777777" w:rsidR="009E7D3C" w:rsidRDefault="009E7D3C" w:rsidP="0049492F">
            <w:pPr>
              <w:jc w:val="both"/>
              <w:rPr>
                <w:rFonts w:ascii="Times New Roman" w:hAnsi="Times New Roman" w:cs="Times New Roman"/>
              </w:rPr>
            </w:pPr>
            <w:r w:rsidRPr="006C42E7">
              <w:rPr>
                <w:rFonts w:ascii="Times New Roman" w:hAnsi="Times New Roman" w:cs="Times New Roman"/>
              </w:rPr>
              <w:t>Qualities of an effective sports leader</w:t>
            </w:r>
          </w:p>
        </w:tc>
      </w:tr>
      <w:tr w:rsidR="009E7D3C" w14:paraId="1DAF4DCE" w14:textId="77777777" w:rsidTr="0049492F">
        <w:trPr>
          <w:trHeight w:val="432"/>
        </w:trPr>
        <w:tc>
          <w:tcPr>
            <w:tcW w:w="1606" w:type="dxa"/>
          </w:tcPr>
          <w:p w14:paraId="6AB3E351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6390" w:type="dxa"/>
          </w:tcPr>
          <w:p w14:paraId="12248281" w14:textId="77777777" w:rsidR="009E7D3C" w:rsidRDefault="009E7D3C" w:rsidP="0049492F">
            <w:pPr>
              <w:jc w:val="both"/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749B302E" w14:textId="77777777" w:rsidTr="0049492F">
        <w:trPr>
          <w:trHeight w:val="432"/>
        </w:trPr>
        <w:tc>
          <w:tcPr>
            <w:tcW w:w="1606" w:type="dxa"/>
          </w:tcPr>
          <w:p w14:paraId="6948A17D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6390" w:type="dxa"/>
          </w:tcPr>
          <w:p w14:paraId="22682775" w14:textId="77777777" w:rsidR="009E7D3C" w:rsidRPr="00BB2A69" w:rsidRDefault="009E7D3C" w:rsidP="0049492F">
            <w:pP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BB2A69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Sports management in schools, colleges, and universities</w:t>
            </w:r>
          </w:p>
          <w:p w14:paraId="10BE6E53" w14:textId="77777777" w:rsidR="009E7D3C" w:rsidRDefault="009E7D3C" w:rsidP="0049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 w:rsidRPr="00BB2A69"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Factors affecting sports planning</w:t>
            </w:r>
          </w:p>
        </w:tc>
      </w:tr>
      <w:tr w:rsidR="009E7D3C" w14:paraId="55AAB0A6" w14:textId="77777777" w:rsidTr="0049492F">
        <w:trPr>
          <w:trHeight w:val="432"/>
        </w:trPr>
        <w:tc>
          <w:tcPr>
            <w:tcW w:w="1606" w:type="dxa"/>
          </w:tcPr>
          <w:p w14:paraId="0094403D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6390" w:type="dxa"/>
          </w:tcPr>
          <w:p w14:paraId="52710A73" w14:textId="77777777" w:rsidR="009E7D3C" w:rsidRDefault="009E7D3C" w:rsidP="0049492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Skills required for effective sports management</w:t>
            </w:r>
          </w:p>
        </w:tc>
      </w:tr>
      <w:tr w:rsidR="009E7D3C" w14:paraId="568C6819" w14:textId="77777777" w:rsidTr="0049492F">
        <w:trPr>
          <w:trHeight w:val="432"/>
        </w:trPr>
        <w:tc>
          <w:tcPr>
            <w:tcW w:w="1606" w:type="dxa"/>
          </w:tcPr>
          <w:p w14:paraId="1047B191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6390" w:type="dxa"/>
          </w:tcPr>
          <w:p w14:paraId="2973B250" w14:textId="77777777" w:rsidR="009E7D3C" w:rsidRDefault="009E7D3C" w:rsidP="0049492F">
            <w:pPr>
              <w:tabs>
                <w:tab w:val="left" w:pos="6570"/>
              </w:tabs>
              <w:adjustRightInd w:val="0"/>
              <w:jc w:val="both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77500526" w14:textId="77777777" w:rsidTr="0049492F">
        <w:trPr>
          <w:trHeight w:val="432"/>
        </w:trPr>
        <w:tc>
          <w:tcPr>
            <w:tcW w:w="1606" w:type="dxa"/>
          </w:tcPr>
          <w:p w14:paraId="63827A65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6390" w:type="dxa"/>
          </w:tcPr>
          <w:p w14:paraId="1F9E6370" w14:textId="77777777" w:rsidR="009E7D3C" w:rsidRPr="0051068D" w:rsidRDefault="009E7D3C" w:rsidP="0049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Basics of financial management in sports</w:t>
            </w:r>
          </w:p>
          <w:p w14:paraId="1A598500" w14:textId="77777777" w:rsidR="009E7D3C" w:rsidRDefault="009E7D3C" w:rsidP="0049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68D">
              <w:rPr>
                <w:rFonts w:ascii="Times New Roman" w:hAnsi="Times New Roman" w:cs="Times New Roman"/>
                <w:sz w:val="24"/>
                <w:szCs w:val="24"/>
              </w:rPr>
              <w:t>Purchase and audit procedures</w:t>
            </w:r>
          </w:p>
        </w:tc>
      </w:tr>
      <w:tr w:rsidR="009E7D3C" w14:paraId="347C53AE" w14:textId="77777777" w:rsidTr="0049492F">
        <w:trPr>
          <w:trHeight w:val="432"/>
        </w:trPr>
        <w:tc>
          <w:tcPr>
            <w:tcW w:w="1606" w:type="dxa"/>
          </w:tcPr>
          <w:p w14:paraId="53E26CD4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6390" w:type="dxa"/>
          </w:tcPr>
          <w:p w14:paraId="3075DBC1" w14:textId="77777777" w:rsidR="009E7D3C" w:rsidRDefault="009E7D3C" w:rsidP="0049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Funding sources and budget allocation</w:t>
            </w:r>
          </w:p>
        </w:tc>
      </w:tr>
      <w:tr w:rsidR="009E7D3C" w14:paraId="3C0430EB" w14:textId="77777777" w:rsidTr="0049492F">
        <w:trPr>
          <w:trHeight w:val="432"/>
        </w:trPr>
        <w:tc>
          <w:tcPr>
            <w:tcW w:w="1606" w:type="dxa"/>
          </w:tcPr>
          <w:p w14:paraId="20A30883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6390" w:type="dxa"/>
          </w:tcPr>
          <w:p w14:paraId="298A5C50" w14:textId="77777777" w:rsidR="009E7D3C" w:rsidRDefault="009E7D3C" w:rsidP="00494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3760D173" w14:textId="77777777" w:rsidTr="0049492F">
        <w:trPr>
          <w:trHeight w:val="432"/>
        </w:trPr>
        <w:tc>
          <w:tcPr>
            <w:tcW w:w="1606" w:type="dxa"/>
          </w:tcPr>
          <w:p w14:paraId="07D588A2" w14:textId="77777777" w:rsidR="009E7D3C" w:rsidRDefault="009E7D3C" w:rsidP="0049492F">
            <w:pPr>
              <w:pStyle w:val="TableParagraph"/>
              <w:spacing w:line="245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6390" w:type="dxa"/>
          </w:tcPr>
          <w:p w14:paraId="25E7597D" w14:textId="77777777" w:rsidR="009E7D3C" w:rsidRDefault="009E7D3C" w:rsidP="0049492F">
            <w:pPr>
              <w:widowControl w:val="0"/>
              <w:autoSpaceDE w:val="0"/>
              <w:autoSpaceDN w:val="0"/>
              <w:spacing w:before="2" w:after="0" w:line="266" w:lineRule="exact"/>
              <w:ind w:right="182"/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71281BBB" w14:textId="77777777" w:rsidTr="0049492F">
        <w:trPr>
          <w:trHeight w:val="432"/>
        </w:trPr>
        <w:tc>
          <w:tcPr>
            <w:tcW w:w="1606" w:type="dxa"/>
          </w:tcPr>
          <w:p w14:paraId="184FF5BB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6390" w:type="dxa"/>
          </w:tcPr>
          <w:p w14:paraId="4E92CF50" w14:textId="77777777" w:rsidR="009E7D3C" w:rsidRDefault="009E7D3C" w:rsidP="00494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6209755E" w14:textId="77777777" w:rsidTr="0049492F">
        <w:trPr>
          <w:trHeight w:val="432"/>
        </w:trPr>
        <w:tc>
          <w:tcPr>
            <w:tcW w:w="1606" w:type="dxa"/>
          </w:tcPr>
          <w:p w14:paraId="2ABCD5D0" w14:textId="77777777" w:rsidR="009E7D3C" w:rsidRDefault="009E7D3C" w:rsidP="0049492F">
            <w:pPr>
              <w:pStyle w:val="TableParagraph"/>
              <w:spacing w:line="247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6390" w:type="dxa"/>
          </w:tcPr>
          <w:p w14:paraId="29635039" w14:textId="77777777" w:rsidR="009E7D3C" w:rsidRDefault="009E7D3C" w:rsidP="0049492F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  <w:tr w:rsidR="009E7D3C" w14:paraId="67155490" w14:textId="77777777" w:rsidTr="0049492F">
        <w:trPr>
          <w:trHeight w:val="432"/>
        </w:trPr>
        <w:tc>
          <w:tcPr>
            <w:tcW w:w="1606" w:type="dxa"/>
          </w:tcPr>
          <w:p w14:paraId="1FE88F1C" w14:textId="77777777" w:rsidR="009E7D3C" w:rsidRDefault="009E7D3C" w:rsidP="0049492F">
            <w:pPr>
              <w:pStyle w:val="TableParagraph"/>
              <w:spacing w:line="249" w:lineRule="exact"/>
              <w:ind w:left="107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6390" w:type="dxa"/>
          </w:tcPr>
          <w:p w14:paraId="37C6F798" w14:textId="77777777" w:rsidR="009E7D3C" w:rsidRDefault="009E7D3C" w:rsidP="00494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NewRoman" w:eastAsia="SimSun" w:hAnsi="TimesNewRoman" w:cs="TimesNewRoman"/>
                <w:sz w:val="24"/>
                <w:szCs w:val="24"/>
                <w:lang w:val="en-IN" w:eastAsia="en-IN"/>
              </w:rPr>
              <w:t>Revision and test</w:t>
            </w:r>
          </w:p>
        </w:tc>
      </w:tr>
    </w:tbl>
    <w:p w14:paraId="385A0A0E" w14:textId="77777777" w:rsidR="009E7D3C" w:rsidRDefault="009E7D3C" w:rsidP="009E7D3C"/>
    <w:p w14:paraId="0FE7D9DD" w14:textId="77777777" w:rsidR="00753DE0" w:rsidRDefault="00753DE0"/>
    <w:sectPr w:rsidR="00753D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C847" w14:textId="77777777" w:rsidR="00753DE0" w:rsidRDefault="006B1B34">
      <w:pPr>
        <w:spacing w:line="240" w:lineRule="auto"/>
      </w:pPr>
      <w:r>
        <w:separator/>
      </w:r>
    </w:p>
  </w:endnote>
  <w:endnote w:type="continuationSeparator" w:id="0">
    <w:p w14:paraId="2EC56B68" w14:textId="77777777" w:rsidR="00753DE0" w:rsidRDefault="006B1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97F5" w14:textId="77777777" w:rsidR="00753DE0" w:rsidRDefault="006B1B34">
      <w:pPr>
        <w:spacing w:after="0"/>
      </w:pPr>
      <w:r>
        <w:separator/>
      </w:r>
    </w:p>
  </w:footnote>
  <w:footnote w:type="continuationSeparator" w:id="0">
    <w:p w14:paraId="3B7759CD" w14:textId="77777777" w:rsidR="00753DE0" w:rsidRDefault="006B1B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74479"/>
    <w:rsid w:val="0002116E"/>
    <w:rsid w:val="00157C45"/>
    <w:rsid w:val="00164BB9"/>
    <w:rsid w:val="002D3351"/>
    <w:rsid w:val="003B2C28"/>
    <w:rsid w:val="004F686C"/>
    <w:rsid w:val="005817E8"/>
    <w:rsid w:val="00587963"/>
    <w:rsid w:val="005A1640"/>
    <w:rsid w:val="005D3006"/>
    <w:rsid w:val="006B1B34"/>
    <w:rsid w:val="007129C4"/>
    <w:rsid w:val="007227EB"/>
    <w:rsid w:val="00753DE0"/>
    <w:rsid w:val="007B172E"/>
    <w:rsid w:val="00877C9C"/>
    <w:rsid w:val="008871FB"/>
    <w:rsid w:val="0092086F"/>
    <w:rsid w:val="009E7D3C"/>
    <w:rsid w:val="00B54379"/>
    <w:rsid w:val="00B85084"/>
    <w:rsid w:val="00CD34BF"/>
    <w:rsid w:val="65A110DC"/>
    <w:rsid w:val="7DD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1B1BB"/>
  <w15:docId w15:val="{32689636-849C-2D46-A815-6A339C4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3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Devender Dhayal</dc:creator>
  <cp:lastModifiedBy>Neeru Jain</cp:lastModifiedBy>
  <cp:revision>2</cp:revision>
  <dcterms:created xsi:type="dcterms:W3CDTF">2025-09-29T05:45:00Z</dcterms:created>
  <dcterms:modified xsi:type="dcterms:W3CDTF">2025-09-29T05:45:00Z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7F88E1BA908B4F1EBC693778A6719B41_11</vt:lpwstr>
  </property>
</Properties>
</file>